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  <w:bookmarkEnd w:id="0"/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加盖所</w:t>
      </w:r>
      <w:r>
        <w:rPr>
          <w:rFonts w:hint="eastAsia" w:ascii="仿宋_GB2312" w:hAnsi="仿宋_GB2312" w:cs="仿宋_GB2312"/>
          <w:color w:val="auto"/>
          <w:szCs w:val="32"/>
        </w:rPr>
        <w:t>在单位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或</w:t>
      </w:r>
      <w:r>
        <w:rPr>
          <w:rFonts w:hint="eastAsia" w:ascii="仿宋_GB2312" w:hAnsi="仿宋_GB2312" w:cs="仿宋_GB2312"/>
          <w:color w:val="auto"/>
          <w:szCs w:val="32"/>
        </w:rPr>
        <w:t>组织人事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公章</w:t>
      </w:r>
      <w:r>
        <w:rPr>
          <w:rFonts w:hint="eastAsia" w:ascii="仿宋_GB2312" w:hAnsi="仿宋_GB2312" w:cs="仿宋_GB2312"/>
          <w:color w:val="auto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5C14"/>
    <w:rsid w:val="025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石头</cp:lastModifiedBy>
  <dcterms:modified xsi:type="dcterms:W3CDTF">2021-12-08T17:24:48Z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C986869A7ECB49A4835DC856A30144B2</vt:lpwstr>
  </property>
</Properties>
</file>