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河南省2022年公务员考试相关专业目录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法学类：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（专科）司法助理、法律文秘、法律事务、检察事务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（本科）</w:t>
      </w:r>
      <w:r>
        <w:rPr>
          <w:rFonts w:hint="eastAsia"/>
          <w:sz w:val="28"/>
          <w:szCs w:val="28"/>
          <w:lang w:val="en-US" w:eastAsia="zh-CN"/>
        </w:rPr>
        <w:t>法学、知识产权、监狱学、信用风险管理与法律防控、国际经贸规则、司法警察学、社区矫正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（研究生）</w:t>
      </w:r>
      <w:r>
        <w:rPr>
          <w:rFonts w:ascii="Times New Roman" w:hAnsi="Arial"/>
          <w:kern w:val="0"/>
          <w:sz w:val="28"/>
          <w:szCs w:val="28"/>
        </w:rPr>
        <w:t>法学理论</w:t>
      </w:r>
      <w:r>
        <w:rPr>
          <w:rFonts w:hint="eastAsia" w:ascii="Times New Roman" w:hAnsi="Arial"/>
          <w:kern w:val="0"/>
          <w:sz w:val="28"/>
          <w:szCs w:val="28"/>
          <w:lang w:eastAsia="zh-CN"/>
        </w:rPr>
        <w:t>、</w:t>
      </w:r>
      <w:r>
        <w:rPr>
          <w:rFonts w:ascii="Times New Roman" w:hAnsi="Arial"/>
          <w:kern w:val="0"/>
          <w:sz w:val="28"/>
          <w:szCs w:val="28"/>
        </w:rPr>
        <w:t>法律史</w:t>
      </w:r>
      <w:r>
        <w:rPr>
          <w:rFonts w:hint="eastAsia" w:ascii="Times New Roman" w:hAnsi="Arial"/>
          <w:kern w:val="0"/>
          <w:sz w:val="28"/>
          <w:szCs w:val="28"/>
          <w:lang w:eastAsia="zh-CN"/>
        </w:rPr>
        <w:t>、</w:t>
      </w:r>
      <w:r>
        <w:rPr>
          <w:rFonts w:ascii="Times New Roman" w:hAnsi="Arial"/>
          <w:kern w:val="0"/>
          <w:sz w:val="28"/>
          <w:szCs w:val="28"/>
        </w:rPr>
        <w:t>宪法学与行政法学</w:t>
      </w:r>
      <w:r>
        <w:rPr>
          <w:rFonts w:hint="eastAsia" w:ascii="Times New Roman" w:hAnsi="Arial"/>
          <w:kern w:val="0"/>
          <w:sz w:val="28"/>
          <w:szCs w:val="28"/>
          <w:lang w:eastAsia="zh-CN"/>
        </w:rPr>
        <w:t>、</w:t>
      </w:r>
      <w:r>
        <w:rPr>
          <w:rFonts w:ascii="Times New Roman" w:hAnsi="Arial"/>
          <w:kern w:val="0"/>
          <w:sz w:val="28"/>
          <w:szCs w:val="28"/>
        </w:rPr>
        <w:t>刑法学</w:t>
      </w:r>
      <w:r>
        <w:rPr>
          <w:rFonts w:hint="eastAsia" w:ascii="Times New Roman" w:hAnsi="Arial"/>
          <w:kern w:val="0"/>
          <w:sz w:val="28"/>
          <w:szCs w:val="28"/>
          <w:lang w:eastAsia="zh-CN"/>
        </w:rPr>
        <w:t>、</w:t>
      </w:r>
      <w:r>
        <w:rPr>
          <w:rFonts w:ascii="Times New Roman" w:hAnsi="Arial"/>
          <w:kern w:val="0"/>
          <w:sz w:val="28"/>
          <w:szCs w:val="28"/>
        </w:rPr>
        <w:t>民商法学</w:t>
      </w:r>
      <w:r>
        <w:rPr>
          <w:rFonts w:hint="eastAsia" w:ascii="Times New Roman" w:hAnsi="Arial"/>
          <w:kern w:val="0"/>
          <w:sz w:val="28"/>
          <w:szCs w:val="28"/>
          <w:lang w:eastAsia="zh-CN"/>
        </w:rPr>
        <w:t>、</w:t>
      </w:r>
      <w:r>
        <w:rPr>
          <w:rFonts w:ascii="Times New Roman" w:hAnsi="Arial"/>
          <w:kern w:val="0"/>
          <w:sz w:val="28"/>
          <w:szCs w:val="28"/>
        </w:rPr>
        <w:t>诉讼法学</w:t>
      </w:r>
      <w:r>
        <w:rPr>
          <w:rFonts w:hint="eastAsia" w:ascii="Times New Roman" w:hAnsi="Arial"/>
          <w:kern w:val="0"/>
          <w:sz w:val="28"/>
          <w:szCs w:val="28"/>
          <w:lang w:eastAsia="zh-CN"/>
        </w:rPr>
        <w:t>、</w:t>
      </w:r>
      <w:r>
        <w:rPr>
          <w:rFonts w:ascii="Times New Roman" w:hAnsi="Arial"/>
          <w:kern w:val="0"/>
          <w:sz w:val="28"/>
          <w:szCs w:val="28"/>
        </w:rPr>
        <w:t>经济法学</w:t>
      </w:r>
      <w:r>
        <w:rPr>
          <w:rFonts w:hint="eastAsia" w:ascii="Times New Roman" w:hAnsi="Arial"/>
          <w:kern w:val="0"/>
          <w:sz w:val="28"/>
          <w:szCs w:val="28"/>
          <w:lang w:eastAsia="zh-CN"/>
        </w:rPr>
        <w:t>、</w:t>
      </w:r>
      <w:r>
        <w:rPr>
          <w:rFonts w:ascii="Times New Roman" w:hAnsi="Arial"/>
          <w:kern w:val="0"/>
          <w:sz w:val="28"/>
          <w:szCs w:val="28"/>
        </w:rPr>
        <w:t>环境与资源保护法学</w:t>
      </w:r>
      <w:r>
        <w:rPr>
          <w:rFonts w:hint="eastAsia" w:ascii="Times New Roman" w:hAnsi="Arial"/>
          <w:kern w:val="0"/>
          <w:sz w:val="28"/>
          <w:szCs w:val="28"/>
          <w:lang w:eastAsia="zh-CN"/>
        </w:rPr>
        <w:t>、</w:t>
      </w:r>
      <w:r>
        <w:rPr>
          <w:rFonts w:ascii="Times New Roman" w:hAnsi="Arial"/>
          <w:kern w:val="0"/>
          <w:sz w:val="28"/>
          <w:szCs w:val="28"/>
        </w:rPr>
        <w:t>国际法学</w:t>
      </w:r>
      <w:r>
        <w:rPr>
          <w:rFonts w:hint="eastAsia" w:ascii="Times New Roman" w:hAnsi="Arial"/>
          <w:kern w:val="0"/>
          <w:sz w:val="28"/>
          <w:szCs w:val="28"/>
          <w:lang w:eastAsia="zh-CN"/>
        </w:rPr>
        <w:t>、</w:t>
      </w:r>
      <w:r>
        <w:rPr>
          <w:rFonts w:ascii="Times New Roman" w:hAnsi="Arial"/>
          <w:kern w:val="0"/>
          <w:sz w:val="28"/>
          <w:szCs w:val="28"/>
        </w:rPr>
        <w:t>军事法学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新闻传播学类：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（本科）</w:t>
      </w:r>
      <w:r>
        <w:rPr>
          <w:rFonts w:hint="eastAsia"/>
          <w:sz w:val="28"/>
          <w:szCs w:val="28"/>
          <w:lang w:val="en-US" w:eastAsia="zh-CN"/>
        </w:rPr>
        <w:t>新闻学、广播电视学、广告学、传播学、编辑出版学、网络与新媒体、数字出版、时尚传播、国际新闻与传播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（研究生）</w:t>
      </w:r>
      <w:r>
        <w:rPr>
          <w:rFonts w:hint="eastAsia"/>
          <w:sz w:val="28"/>
          <w:szCs w:val="28"/>
          <w:lang w:val="en-US" w:eastAsia="zh-CN"/>
        </w:rPr>
        <w:t>新闻学、传播学、广播电视学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土木类：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（本科）</w:t>
      </w:r>
      <w:r>
        <w:rPr>
          <w:rFonts w:hint="eastAsia"/>
          <w:sz w:val="28"/>
          <w:szCs w:val="28"/>
          <w:lang w:val="en-US" w:eastAsia="zh-CN"/>
        </w:rPr>
        <w:t>土木工程、建筑环境与能源应用工程、给排水科学与工程、建筑电气与智能化、城市地下空间工程、道路桥梁与渡河工程、铁道工程、智能建造、土木水利与海洋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（研究生）</w:t>
      </w:r>
      <w:r>
        <w:rPr>
          <w:rFonts w:ascii="Times New Roman" w:hAnsi="Arial"/>
          <w:kern w:val="0"/>
          <w:sz w:val="28"/>
          <w:szCs w:val="28"/>
        </w:rPr>
        <w:t>建筑与土木工程</w:t>
      </w:r>
      <w:r>
        <w:rPr>
          <w:rFonts w:hint="eastAsia" w:ascii="Times New Roman" w:hAnsi="Arial"/>
          <w:kern w:val="0"/>
          <w:sz w:val="28"/>
          <w:szCs w:val="28"/>
          <w:lang w:eastAsia="zh-CN"/>
        </w:rPr>
        <w:t>、</w:t>
      </w:r>
      <w:r>
        <w:rPr>
          <w:rFonts w:ascii="Times New Roman" w:hAnsi="Times New Roman"/>
          <w:kern w:val="0"/>
          <w:sz w:val="28"/>
          <w:szCs w:val="28"/>
        </w:rPr>
        <w:t>岩土工程</w:t>
      </w:r>
      <w:r>
        <w:rPr>
          <w:rFonts w:hint="eastAsia" w:ascii="Times New Roman" w:hAnsi="Times New Roman"/>
          <w:kern w:val="0"/>
          <w:sz w:val="28"/>
          <w:szCs w:val="28"/>
          <w:lang w:eastAsia="zh-CN"/>
        </w:rPr>
        <w:t>、</w:t>
      </w:r>
      <w:r>
        <w:rPr>
          <w:rFonts w:ascii="Times New Roman" w:hAnsi="Times New Roman"/>
          <w:kern w:val="0"/>
          <w:sz w:val="28"/>
          <w:szCs w:val="28"/>
        </w:rPr>
        <w:t>结构工程</w:t>
      </w:r>
      <w:r>
        <w:rPr>
          <w:rFonts w:hint="eastAsia" w:ascii="Times New Roman" w:hAnsi="Times New Roman"/>
          <w:kern w:val="0"/>
          <w:sz w:val="28"/>
          <w:szCs w:val="28"/>
          <w:lang w:eastAsia="zh-CN"/>
        </w:rPr>
        <w:t>、</w:t>
      </w:r>
      <w:r>
        <w:rPr>
          <w:rFonts w:ascii="Times New Roman" w:hAnsi="Times New Roman"/>
          <w:kern w:val="0"/>
          <w:sz w:val="28"/>
          <w:szCs w:val="28"/>
        </w:rPr>
        <w:t>市政工程</w:t>
      </w:r>
      <w:r>
        <w:rPr>
          <w:rFonts w:hint="eastAsia" w:ascii="Times New Roman" w:hAnsi="Times New Roman"/>
          <w:kern w:val="0"/>
          <w:sz w:val="28"/>
          <w:szCs w:val="28"/>
          <w:lang w:eastAsia="zh-CN"/>
        </w:rPr>
        <w:t>、</w:t>
      </w:r>
      <w:r>
        <w:rPr>
          <w:rFonts w:ascii="Times New Roman" w:hAnsi="Times New Roman"/>
          <w:kern w:val="0"/>
          <w:sz w:val="28"/>
          <w:szCs w:val="28"/>
        </w:rPr>
        <w:t>供热供燃气通风及空调工程</w:t>
      </w:r>
      <w:r>
        <w:rPr>
          <w:rFonts w:hint="eastAsia" w:ascii="Times New Roman" w:hAnsi="Times New Roman"/>
          <w:kern w:val="0"/>
          <w:sz w:val="28"/>
          <w:szCs w:val="28"/>
          <w:lang w:eastAsia="zh-CN"/>
        </w:rPr>
        <w:t>、</w:t>
      </w:r>
      <w:r>
        <w:rPr>
          <w:rFonts w:ascii="Times New Roman" w:hAnsi="Times New Roman"/>
          <w:kern w:val="0"/>
          <w:sz w:val="28"/>
          <w:szCs w:val="28"/>
        </w:rPr>
        <w:t>防灾减灾工程及防护工程</w:t>
      </w:r>
      <w:r>
        <w:rPr>
          <w:rFonts w:hint="eastAsia" w:ascii="Times New Roman" w:hAnsi="Times New Roman"/>
          <w:kern w:val="0"/>
          <w:sz w:val="28"/>
          <w:szCs w:val="28"/>
          <w:lang w:eastAsia="zh-CN"/>
        </w:rPr>
        <w:t>、</w:t>
      </w:r>
      <w:r>
        <w:rPr>
          <w:rFonts w:ascii="Times New Roman" w:hAnsi="Times New Roman"/>
          <w:kern w:val="0"/>
          <w:sz w:val="28"/>
          <w:szCs w:val="28"/>
        </w:rPr>
        <w:t>桥梁与隧道工程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建筑类：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（本科）</w:t>
      </w:r>
      <w:r>
        <w:rPr>
          <w:rFonts w:hint="eastAsia"/>
          <w:sz w:val="28"/>
          <w:szCs w:val="28"/>
          <w:lang w:val="en-US" w:eastAsia="zh-CN"/>
        </w:rPr>
        <w:t>建筑学、城乡规划、风景园林、历史建筑保护工程、人居环境科学与技术、城市设计、智慧建筑与建造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（研究生）</w:t>
      </w:r>
      <w:r>
        <w:rPr>
          <w:rFonts w:hint="eastAsia"/>
          <w:sz w:val="28"/>
          <w:szCs w:val="28"/>
          <w:lang w:val="en-US" w:eastAsia="zh-CN"/>
        </w:rPr>
        <w:t>建筑学、建筑与土木工程、</w:t>
      </w:r>
      <w:r>
        <w:rPr>
          <w:rFonts w:ascii="Times New Roman" w:hAnsi="Times New Roman"/>
          <w:kern w:val="0"/>
          <w:sz w:val="28"/>
          <w:szCs w:val="28"/>
        </w:rPr>
        <w:t>建筑历史与理论</w:t>
      </w:r>
      <w:r>
        <w:rPr>
          <w:rFonts w:hint="eastAsia" w:ascii="Times New Roman" w:hAnsi="Times New Roman"/>
          <w:kern w:val="0"/>
          <w:sz w:val="28"/>
          <w:szCs w:val="28"/>
          <w:lang w:eastAsia="zh-CN"/>
        </w:rPr>
        <w:t>、</w:t>
      </w:r>
      <w:r>
        <w:rPr>
          <w:rFonts w:ascii="Times New Roman" w:hAnsi="Times New Roman"/>
          <w:kern w:val="0"/>
          <w:sz w:val="28"/>
          <w:szCs w:val="28"/>
        </w:rPr>
        <w:t>建筑设计及其理论</w:t>
      </w:r>
      <w:r>
        <w:rPr>
          <w:rFonts w:hint="eastAsia" w:ascii="Times New Roman" w:hAnsi="Times New Roman"/>
          <w:kern w:val="0"/>
          <w:sz w:val="28"/>
          <w:szCs w:val="28"/>
          <w:lang w:eastAsia="zh-CN"/>
        </w:rPr>
        <w:t>、</w:t>
      </w:r>
      <w:r>
        <w:rPr>
          <w:rFonts w:ascii="Times New Roman" w:hAnsi="Times New Roman"/>
          <w:kern w:val="0"/>
          <w:sz w:val="28"/>
          <w:szCs w:val="28"/>
        </w:rPr>
        <w:t>建筑技术科学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安全科学与工程类：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（本科）安全工程、应急技术与管理、职业卫生工程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（研究生）</w:t>
      </w:r>
      <w:r>
        <w:rPr>
          <w:rFonts w:hint="eastAsia"/>
          <w:sz w:val="28"/>
          <w:szCs w:val="28"/>
          <w:lang w:val="en-US" w:eastAsia="zh-CN"/>
        </w:rPr>
        <w:t>安全工程、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安全科学与工程</w:t>
      </w:r>
    </w:p>
    <w:sectPr>
      <w:pgSz w:w="11906" w:h="16838"/>
      <w:pgMar w:top="1440" w:right="1576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F56C2"/>
    <w:rsid w:val="011F0C1A"/>
    <w:rsid w:val="031B1F78"/>
    <w:rsid w:val="05C13E91"/>
    <w:rsid w:val="0DCB5857"/>
    <w:rsid w:val="221F56C2"/>
    <w:rsid w:val="25566188"/>
    <w:rsid w:val="2AE6662A"/>
    <w:rsid w:val="2BBE4411"/>
    <w:rsid w:val="2FC05D59"/>
    <w:rsid w:val="63B81FA3"/>
    <w:rsid w:val="66BE088E"/>
    <w:rsid w:val="78F20F96"/>
    <w:rsid w:val="7D0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488</Characters>
  <Lines>0</Lines>
  <Paragraphs>0</Paragraphs>
  <TotalTime>0</TotalTime>
  <ScaleCrop>false</ScaleCrop>
  <LinksUpToDate>false</LinksUpToDate>
  <CharactersWithSpaces>488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2022-04-20T08:36:00Z</dcterms:created>
  <dc:creator>HP</dc:creator>
  <cp:lastModifiedBy>HP</cp:lastModifiedBy>
  <cp:lastPrinted>2022-04-25T00:19:54Z</cp:lastPrinted>
  <dcterms:modified xsi:type="dcterms:W3CDTF">2022-04-25T00:30:05Z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055B5BB292A24DC681DD8ECA8254EC0A</vt:lpwstr>
  </property>
  <property fmtid="{D5CDD505-2E9C-101B-9397-08002B2CF9AE}" pid="4" name="commondata">
    <vt:lpwstr>eyJoZGlkIjoiNjY5OTlmMmE3NDhiYjE4N2U1NWQ5M2M4NzcxMDNjNTUifQ==</vt:lpwstr>
  </property>
</Properties>
</file>